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D2" w:rsidRDefault="00BF76D2" w:rsidP="00BF76D2">
      <w:pPr>
        <w:spacing w:line="640" w:lineRule="exact"/>
        <w:jc w:val="center"/>
        <w:rPr>
          <w:rFonts w:ascii="黑体" w:eastAsia="黑体" w:hAnsi="黑体" w:cs="方正小标宋简体"/>
          <w:bCs/>
          <w:sz w:val="36"/>
          <w:szCs w:val="30"/>
        </w:rPr>
      </w:pPr>
      <w:r>
        <w:rPr>
          <w:rFonts w:ascii="黑体" w:eastAsia="黑体" w:hAnsi="黑体" w:cs="方正小标宋简体" w:hint="eastAsia"/>
          <w:bCs/>
          <w:sz w:val="36"/>
          <w:szCs w:val="30"/>
        </w:rPr>
        <w:t>山东社科论坛论文编排统一格式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1、题目：</w:t>
      </w:r>
      <w:r>
        <w:rPr>
          <w:rFonts w:ascii="仿宋_GB2312" w:eastAsia="仿宋_GB2312" w:hAnsi="宋体" w:hint="eastAsia"/>
          <w:sz w:val="30"/>
          <w:szCs w:val="30"/>
        </w:rPr>
        <w:t>（正标题：小二号黑体；副标题：小三号楷体）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2、作者：</w:t>
      </w:r>
      <w:r>
        <w:rPr>
          <w:rFonts w:ascii="仿宋_GB2312" w:eastAsia="仿宋_GB2312" w:hAnsi="宋体" w:hint="eastAsia"/>
          <w:sz w:val="30"/>
          <w:szCs w:val="30"/>
        </w:rPr>
        <w:t>(四号楷体)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3、“摘要”</w:t>
      </w:r>
      <w:r>
        <w:rPr>
          <w:rFonts w:ascii="仿宋_GB2312" w:eastAsia="仿宋_GB2312" w:hAnsi="宋体" w:hint="eastAsia"/>
          <w:sz w:val="30"/>
          <w:szCs w:val="30"/>
        </w:rPr>
        <w:t>（五号黑体），摘要正文（楷体五号）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4、“关键词”</w:t>
      </w:r>
      <w:r>
        <w:rPr>
          <w:rFonts w:ascii="仿宋_GB2312" w:eastAsia="仿宋_GB2312" w:hAnsi="宋体" w:hint="eastAsia"/>
          <w:sz w:val="30"/>
          <w:szCs w:val="30"/>
        </w:rPr>
        <w:t>（五号黑体），关键词正文（五号楷体，多个关键词之间用“；”隔开）。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5、正文</w:t>
      </w:r>
      <w:r>
        <w:rPr>
          <w:rFonts w:ascii="仿宋_GB2312" w:eastAsia="仿宋_GB2312" w:hAnsi="宋体" w:hint="eastAsia"/>
          <w:sz w:val="30"/>
          <w:szCs w:val="30"/>
        </w:rPr>
        <w:t>：五号宋体，一级标题“一”和二级标题“（一）”，均采用黑体五号；同时一级标题上下各空半行。正文行间距为“固定值15”。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6、注释和参考文献。</w:t>
      </w:r>
      <w:r>
        <w:rPr>
          <w:rFonts w:ascii="仿宋_GB2312" w:eastAsia="仿宋_GB2312" w:hAnsi="宋体" w:hint="eastAsia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黑体"/>
          <w:sz w:val="30"/>
          <w:szCs w:val="30"/>
          <w:lang w:val="zh-CN"/>
        </w:rPr>
      </w:pPr>
      <w:r>
        <w:rPr>
          <w:rFonts w:ascii="仿宋_GB2312" w:eastAsia="仿宋_GB2312" w:hAnsi="黑体" w:hint="eastAsia"/>
          <w:sz w:val="30"/>
          <w:szCs w:val="30"/>
          <w:lang w:val="zh-CN"/>
        </w:rPr>
        <w:t>附：论文注释和参考文献格式要求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注释格式要求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注释采取脚注形式，文中表明处放在右上角，用①②③</w:t>
      </w:r>
      <w:r>
        <w:rPr>
          <w:rFonts w:ascii="仿宋_GB2312" w:eastAsia="仿宋_GB2312" w:hAnsi="宋体"/>
          <w:sz w:val="30"/>
          <w:szCs w:val="30"/>
          <w:lang w:val="zh-CN"/>
        </w:rPr>
        <w:t>……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>著作类——胡慧琳：《文化产业与管理》，南开大学出版社，2007年版，第39页。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报纸文章类——胡慧琳：《要把文化产业作为意识形态来抓》，《中国文化报》，2002年3月23日。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参考文献格式要求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eastAsia="仿宋_GB2312" w:hAnsi="宋体"/>
          <w:sz w:val="30"/>
          <w:szCs w:val="30"/>
          <w:lang w:val="zh-CN"/>
        </w:rPr>
        <w:t xml:space="preserve"> </w:t>
      </w:r>
      <w:r>
        <w:rPr>
          <w:rFonts w:ascii="仿宋_GB2312" w:eastAsia="仿宋_GB2312" w:hAnsi="宋体"/>
          <w:sz w:val="30"/>
          <w:szCs w:val="30"/>
          <w:lang w:val="zh-CN"/>
        </w:rPr>
        <w:t>……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a. 专著、论文集、学位论文、报告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[2] 辛希孟.信息技术与信息服务国际研讨会论文集：A集[C].北京：中国社会科学出版社，1994.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>[3] 张筑生.微分半动力系统的不变集[D].北京：北京大学数学系数学研究所，1983.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b. 期刊文章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[序号]主要责任者.文献题名[J].刊名，年，卷(期)：起止页码.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[5] 何龄修.读顾城《南明史》[J].中国史研究，1998，(3)：167-173.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[6] 金显贺，王昌长，王忠东，等.一种用于在线检测局部放电的数字滤波技术[J].清华大学学报(自然科学版)，1993，33(4)：62-67.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c. 论文集中的析出文献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lastRenderedPageBreak/>
        <w:t>d. 报纸文章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[序号]主要责任者.文献题名[N].报纸名，出版日期(版次).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[8] 谢希德.创造学习的新思路[N].人民日报，1998-12-25(10).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e. 国际、国家标准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[序号]标准编号，标准名称[S].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[9] GB/T16159-1996，汉语拼音正词法基本规则[S].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f. 专利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[序号]专利所有者.专利题名[P].专利国别：专利号，出版日期.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[10] 姜锡洲.一种温热外敷药制备方案[P].中国专利：881056073，1989-07-26.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g. 电子文献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ascii="仿宋_GB2312" w:eastAsia="仿宋_GB2312" w:hAnsi="宋体" w:hint="eastAsia"/>
          <w:spacing w:val="-2"/>
          <w:sz w:val="30"/>
          <w:szCs w:val="30"/>
          <w:lang w:val="zh-CN"/>
        </w:rPr>
        <w:lastRenderedPageBreak/>
        <w:t>http://www.cajcd.edu.cn/pub/wml.txt/980810-2.html,1998-08-16/1998-10-04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.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[12] 万锦坤.中国大学学报论文文摘(1983-1993).英文版[DB/CD].北京:中国大百科全书出版社，1996.</w:t>
      </w:r>
    </w:p>
    <w:p w:rsidR="00BF76D2" w:rsidRDefault="00BF76D2" w:rsidP="00BF76D2">
      <w:pPr>
        <w:spacing w:line="64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h. 各种未定义类型的文献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[序号]主要责任者.文献题名[Z].出版地：出版者，出版年.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7、作者介绍：</w:t>
      </w:r>
      <w:r>
        <w:rPr>
          <w:rFonts w:ascii="仿宋_GB2312" w:eastAsia="仿宋_GB2312" w:hAnsi="宋体" w:hint="eastAsia"/>
          <w:sz w:val="30"/>
          <w:szCs w:val="30"/>
        </w:rPr>
        <w:t>楷体五号，夹在圆括号内，格式如下：</w:t>
      </w:r>
    </w:p>
    <w:p w:rsidR="00BF76D2" w:rsidRDefault="00BF76D2" w:rsidP="00BF76D2">
      <w:pPr>
        <w:spacing w:line="64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（作者简介：</w:t>
      </w:r>
      <w:r>
        <w:rPr>
          <w:rFonts w:ascii="仿宋_GB2312" w:eastAsia="仿宋_GB2312" w:hAnsi="Calibri" w:hint="eastAsia"/>
          <w:sz w:val="30"/>
          <w:szCs w:val="30"/>
        </w:rPr>
        <w:t>×××，男，×××大学×××学院院长、教授）</w:t>
      </w:r>
    </w:p>
    <w:p w:rsidR="00BF76D2" w:rsidRDefault="00BF76D2" w:rsidP="00BF76D2">
      <w:pPr>
        <w:spacing w:line="640" w:lineRule="exact"/>
        <w:ind w:firstLineChars="200" w:firstLine="602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8、文章最后：附作者联系电话、手机和邮箱、QQ号，以便联系。</w:t>
      </w:r>
    </w:p>
    <w:p w:rsidR="00D53E87" w:rsidRPr="00BF76D2" w:rsidRDefault="00D53E87">
      <w:bookmarkStart w:id="0" w:name="_GoBack"/>
      <w:bookmarkEnd w:id="0"/>
    </w:p>
    <w:sectPr w:rsidR="00D53E87" w:rsidRPr="00BF76D2" w:rsidSect="00201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3C" w:rsidRDefault="004A5D3C" w:rsidP="002843CF">
      <w:pPr>
        <w:spacing w:after="0"/>
      </w:pPr>
      <w:r>
        <w:separator/>
      </w:r>
    </w:p>
  </w:endnote>
  <w:endnote w:type="continuationSeparator" w:id="0">
    <w:p w:rsidR="004A5D3C" w:rsidRDefault="004A5D3C" w:rsidP="002843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3C" w:rsidRDefault="004A5D3C" w:rsidP="002843CF">
      <w:pPr>
        <w:spacing w:after="0"/>
      </w:pPr>
      <w:r>
        <w:separator/>
      </w:r>
    </w:p>
  </w:footnote>
  <w:footnote w:type="continuationSeparator" w:id="0">
    <w:p w:rsidR="004A5D3C" w:rsidRDefault="004A5D3C" w:rsidP="002843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F6D"/>
    <w:rsid w:val="00081FBB"/>
    <w:rsid w:val="000A1DAE"/>
    <w:rsid w:val="002843CF"/>
    <w:rsid w:val="004A5D3C"/>
    <w:rsid w:val="00540F6D"/>
    <w:rsid w:val="006C585B"/>
    <w:rsid w:val="00AB3630"/>
    <w:rsid w:val="00BF76D2"/>
    <w:rsid w:val="00D5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3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C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3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3C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3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1555</Characters>
  <Application>Microsoft Office Word</Application>
  <DocSecurity>0</DocSecurity>
  <Lines>12</Lines>
  <Paragraphs>3</Paragraphs>
  <ScaleCrop>false</ScaleCrop>
  <Company>济南市人民政府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张秋萍</dc:creator>
  <cp:lastModifiedBy>Administrator</cp:lastModifiedBy>
  <cp:revision>2</cp:revision>
  <dcterms:created xsi:type="dcterms:W3CDTF">2021-09-06T01:08:00Z</dcterms:created>
  <dcterms:modified xsi:type="dcterms:W3CDTF">2021-09-06T01:08:00Z</dcterms:modified>
</cp:coreProperties>
</file>