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方正小标宋简体" w:eastAsia="方正小标宋简体" w:cs="方正小标宋简体"/>
          <w:b/>
          <w:bCs/>
          <w:color w:val="FF0000"/>
          <w:spacing w:val="-24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方正小标宋简体" w:eastAsia="方正小标宋简体" w:cs="方正小标宋简体"/>
          <w:b/>
          <w:bCs/>
          <w:color w:val="FF0000"/>
          <w:spacing w:val="-20"/>
          <w:sz w:val="112"/>
          <w:szCs w:val="112"/>
          <w:lang w:val="zh-CN"/>
        </w:rPr>
      </w:pPr>
      <w:r>
        <w:rPr>
          <w:rFonts w:hint="eastAsia" w:ascii="方正小标宋简体" w:eastAsia="方正小标宋简体" w:cs="方正小标宋简体"/>
          <w:b/>
          <w:bCs/>
          <w:color w:val="FF0000"/>
          <w:spacing w:val="-24"/>
          <w:sz w:val="176"/>
          <w:szCs w:val="176"/>
          <w:lang w:val="zh-CN"/>
          <w:eastAsianLayout w:id="3" w:combine="1"/>
        </w:rPr>
        <w:t>山东省金融学会</w:t>
      </w:r>
      <w:r>
        <w:rPr>
          <w:rFonts w:hint="eastAsia" w:ascii="方正小标宋简体" w:eastAsia="方正小标宋简体" w:cs="方正小标宋简体"/>
          <w:b/>
          <w:bCs/>
          <w:color w:val="FF0000"/>
          <w:spacing w:val="-24"/>
          <w:w w:val="80"/>
          <w:sz w:val="176"/>
          <w:szCs w:val="176"/>
          <w:lang w:val="zh-CN"/>
          <w:eastAsianLayout w:id="4" w:combine="1"/>
        </w:rPr>
        <w:t>山东省支付清算协会</w:t>
      </w:r>
      <w:r>
        <w:rPr>
          <w:rFonts w:hint="eastAsia" w:ascii="方正小标宋简体" w:eastAsia="方正小标宋简体" w:cs="方正小标宋简体"/>
          <w:b/>
          <w:bCs/>
          <w:color w:val="FF0000"/>
          <w:spacing w:val="-20"/>
          <w:sz w:val="40"/>
          <w:szCs w:val="40"/>
          <w:lang w:val="zh-CN"/>
        </w:rPr>
        <w:t xml:space="preserve"> </w:t>
      </w:r>
      <w:r>
        <w:rPr>
          <w:rFonts w:hint="eastAsia" w:ascii="方正小标宋简体" w:eastAsia="方正小标宋简体" w:cs="方正小标宋简体"/>
          <w:bCs/>
          <w:color w:val="FF0000"/>
          <w:spacing w:val="-20"/>
          <w:w w:val="80"/>
          <w:sz w:val="152"/>
          <w:szCs w:val="152"/>
          <w:lang w:val="zh-CN"/>
        </w:rPr>
        <w:t>文件</w:t>
      </w:r>
    </w:p>
    <w:p>
      <w:pPr>
        <w:autoSpaceDE w:val="0"/>
        <w:autoSpaceDN w:val="0"/>
        <w:adjustRightInd w:val="0"/>
        <w:jc w:val="center"/>
        <w:rPr>
          <w:rFonts w:hint="eastAsia" w:ascii="宋体" w:cs="宋体"/>
          <w:sz w:val="10"/>
          <w:szCs w:val="10"/>
          <w:lang w:val="zh-CN"/>
        </w:rPr>
      </w:pPr>
    </w:p>
    <w:p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rFonts w:hint="eastAsia" w:ascii="宋体" w:cs="宋体"/>
          <w:sz w:val="30"/>
          <w:szCs w:val="30"/>
          <w:lang w:val="zh-CN"/>
        </w:rPr>
        <w:t>鲁金学发</w:t>
      </w:r>
      <w:r>
        <w:rPr>
          <w:sz w:val="30"/>
          <w:szCs w:val="30"/>
        </w:rPr>
        <w:t xml:space="preserve"> [20</w:t>
      </w:r>
      <w:r>
        <w:rPr>
          <w:rFonts w:hint="eastAsia"/>
          <w:sz w:val="30"/>
          <w:szCs w:val="30"/>
        </w:rPr>
        <w:t>18</w:t>
      </w:r>
      <w:r>
        <w:rPr>
          <w:sz w:val="30"/>
          <w:szCs w:val="30"/>
        </w:rPr>
        <w:t>]</w:t>
      </w:r>
      <w:r>
        <w:rPr>
          <w:rFonts w:hint="eastAsia"/>
          <w:sz w:val="30"/>
          <w:szCs w:val="30"/>
        </w:rPr>
        <w:t>11</w:t>
      </w:r>
      <w:r>
        <w:rPr>
          <w:rFonts w:hint="eastAsia" w:ascii="宋体" w:cs="宋体"/>
          <w:sz w:val="30"/>
          <w:szCs w:val="30"/>
          <w:lang w:val="zh-CN"/>
        </w:rPr>
        <w:t>号</w:t>
      </w:r>
    </w:p>
    <w:p>
      <w:pPr>
        <w:ind w:right="-151" w:rightChars="-72"/>
        <w:rPr>
          <w:rFonts w:hint="eastAsia"/>
          <w:color w:val="FFFFFF"/>
          <w:u w:val="thick"/>
        </w:rPr>
      </w:pPr>
      <w:r>
        <w:rPr>
          <w:rFonts w:hint="eastAsia"/>
          <w:color w:val="FF0000"/>
          <w:u w:val="thick"/>
        </w:rPr>
        <w:t xml:space="preserve">   　　　　　　　　　　　　　　　　　　　　　　　　　　　　　　　　　　　　　　　</w:t>
      </w:r>
      <w:r>
        <w:rPr>
          <w:rFonts w:hint="eastAsia"/>
          <w:color w:val="FFFFFF"/>
          <w:u w:val="thick"/>
        </w:rPr>
        <w:t xml:space="preserve">1                                    </w:t>
      </w:r>
    </w:p>
    <w:p>
      <w:pPr>
        <w:jc w:val="center"/>
        <w:rPr>
          <w:rFonts w:hint="eastAsia" w:eastAsia="黑体"/>
          <w:sz w:val="18"/>
          <w:szCs w:val="18"/>
        </w:rPr>
      </w:pPr>
    </w:p>
    <w:p>
      <w:pPr>
        <w:spacing w:line="700" w:lineRule="exact"/>
        <w:jc w:val="center"/>
        <w:rPr>
          <w:rFonts w:hint="eastAsia" w:ascii="黑体" w:hAnsi="宋体" w:eastAsia="黑体"/>
          <w:bCs/>
          <w:sz w:val="36"/>
        </w:rPr>
      </w:pPr>
      <w:r>
        <w:rPr>
          <w:rFonts w:hint="eastAsia" w:ascii="黑体" w:hAnsi="宋体" w:eastAsia="黑体"/>
          <w:bCs/>
          <w:sz w:val="36"/>
        </w:rPr>
        <w:t>关于公布</w:t>
      </w:r>
      <w:r>
        <w:rPr>
          <w:rFonts w:hint="eastAsia" w:ascii="黑体" w:hAnsi="宋体" w:eastAsia="黑体" w:cs="宋体"/>
          <w:sz w:val="36"/>
          <w:szCs w:val="36"/>
        </w:rPr>
        <w:t>山东省防范金融诈骗法律知识网络竞赛获奖情况</w:t>
      </w:r>
      <w:r>
        <w:rPr>
          <w:rFonts w:hint="eastAsia" w:ascii="黑体" w:hAnsi="宋体" w:eastAsia="黑体"/>
          <w:bCs/>
          <w:sz w:val="36"/>
        </w:rPr>
        <w:t>的通知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各会员单位：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2018年山东省防范金融诈骗法律知识网络竞赛活动历时一个半月，共约10万人完成了竞赛答题，其中答题成绩在90分以上（含90分）的参赛用户约5万人。按照《活动规则》，从答题成绩在90分以上（含90分）的参赛用户中，由良法官网随机抽取产生个人一、二、三等奖。获奖名单公布如下：</w:t>
      </w:r>
    </w:p>
    <w:p>
      <w:pPr>
        <w:spacing w:line="540" w:lineRule="exact"/>
        <w:jc w:val="center"/>
        <w:rPr>
          <w:rFonts w:ascii="宋体" w:hAnsi="宋体" w:cs="仿宋_GB2312"/>
          <w:b/>
          <w:sz w:val="30"/>
          <w:szCs w:val="30"/>
        </w:rPr>
      </w:pPr>
      <w:r>
        <w:rPr>
          <w:rFonts w:hint="eastAsia" w:ascii="宋体" w:hAnsi="宋体" w:cs="楷体"/>
          <w:b/>
          <w:sz w:val="30"/>
          <w:szCs w:val="30"/>
        </w:rPr>
        <w:t>一等奖（50人）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  洋  邓  飞  刘素素  种映谕  朱  艳  刘  雪  郭  晴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葛培奎  邹  杨  张培宇  张国胜  唐继锋  张元军  王  磊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牛  力  史  菁  李晴晴  祝宝胜  赵聿林  毕艳勤  费丁奇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  东  辛桂红  孙秀静  马晓梅  黎卫东  苏云亭  张道亮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涵  张  媛  高顺兴  杨海燕  李荣君  孙凉凉  梁少海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  炜  韩己东  高巧宁  丛龙博  王  洁  宋世超  王  坤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闫婷婷  孔凡沛  王红星  夏江美  孙全胜  褚  杰  刘宝珍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陈秀云</w:t>
      </w:r>
    </w:p>
    <w:p>
      <w:pPr>
        <w:spacing w:line="540" w:lineRule="exact"/>
        <w:jc w:val="center"/>
        <w:rPr>
          <w:rFonts w:ascii="宋体" w:hAnsi="宋体" w:cs="楷体"/>
          <w:b/>
          <w:sz w:val="30"/>
          <w:szCs w:val="30"/>
        </w:rPr>
      </w:pPr>
      <w:r>
        <w:rPr>
          <w:rFonts w:hint="eastAsia" w:ascii="宋体" w:hAnsi="宋体" w:cs="楷体"/>
          <w:b/>
          <w:sz w:val="30"/>
          <w:szCs w:val="30"/>
        </w:rPr>
        <w:t>二等奖（100人）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王晓蕾  邱谋波  吕清源  张磊磊  沈长辉  张文娟  赵守玺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何慧慧  金晓烨  王亚军  司明源  刘  科  王同圣  王豫霞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李秋会  赵永章  陈  雪  曹俊艳  庞  峰  逯仕光  姜晓红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  骁  孙文明  姜  蕾  刘  燕  唐敬德  李  亮  刘  欣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肖  梅  安  静  李绪芹  段志强  卢肖然  杨海燕  王立志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路  楠  张  蒙  杨树强  孙维锦  成  娜  李  菲  麻常胜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芦  晨  孙述帅  吕作平  陈  倩  孙晓恬  姜  玲  梁  帅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徐之宪  李立莹  田占锋  王  斌  王岳冰  王国葳  吴浩林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  轲  王守勇  王元明  修力波  张芳草  邱义蓉  董晨福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  妍  徐  瑛  高伟鑫  李淑杰  刘文华  杨  朔  方  亮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于晓林  王凤华  焦  超  孙中伟  耿丽娜  高继栋  刘  雯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李秀菊  宋天骄  张  柯  孙义明  张  影  徐  珂  李月青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于  希  王晓玲  王晓莲  陈萍萍  王  桐  孙凝春  李萌迪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裘艳霞  孙  辉  鹿钦喜  刘炜晨  孙  昊  侯  军  于维娜</w:t>
      </w:r>
    </w:p>
    <w:p>
      <w:pPr>
        <w:spacing w:line="540" w:lineRule="exact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孟凡珍  陈春香</w:t>
      </w:r>
    </w:p>
    <w:p>
      <w:pPr>
        <w:spacing w:line="540" w:lineRule="exact"/>
        <w:jc w:val="center"/>
        <w:rPr>
          <w:rFonts w:ascii="宋体" w:hAnsi="宋体" w:cs="楷体"/>
          <w:b/>
          <w:sz w:val="30"/>
          <w:szCs w:val="30"/>
        </w:rPr>
      </w:pPr>
      <w:r>
        <w:rPr>
          <w:rFonts w:hint="eastAsia" w:ascii="宋体" w:hAnsi="宋体" w:cs="楷体"/>
          <w:b/>
          <w:sz w:val="30"/>
          <w:szCs w:val="30"/>
        </w:rPr>
        <w:t>三等奖（150人）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田昭凯  李光胜  赵  丰  张红梅  张洪梅  刘  华  吴广帅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杨晓敏  宋朋朋  李  霞  杨玉新  陈  琦  尹丽梅  吴  勇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赵雅楠  张骏腾  邱燕燕  丛  丽  崔  明  贺圆圆  李  田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健  王馨培  高  静  朱  娟  王娜娜  王东军  徐  迎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磊  陈  欣  刘家宏  杨晓旭  朱  航  田乐亮  乍文群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徐尚领  卜范花  姚  坤  李  超  李  瑜  魏  来  李  聪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  焱  马宗波  王杰敏  白俊洋  田  嘉  晋鹏昆  季学全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朱保民  张增振  王德娟  李永丽  吴  迪  戚大勇  李  松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  甜  赵  晨  周  玮  张文书  刘军荣  李  莉  周永超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姚  旭  于  瑄  段文奇  李红伟  王  君  赵爱艳  董  雪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詹鹏顺  白  丽  王丹丹  左广祥  林丽霞  柏长森  田兴杰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邵辰美  郗  文  杨雅静  孙全兴  孟凡武  马秀芹  徐丛洋 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  鹏  李占和  刘  莎  苑红霞  周  旭  石绍敏  崔淑红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魏瑞青  韩  苗  张莉华  马洪斌  周晓晓  刘  剑  于晓红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任海鹏  王  健  赵超超  任春磊  牟文文  方丹妮  葛晓霞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耿会君  张  勇  秦韶玲  牟  云  赵  琦  徐  芃  段文婕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邱锁梅  曲春晓  徐  宁  尤  志  王思颖  韩  琪  焦成政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郝媛媛  王钰婷  秦焕梅  闫传杰  蔡  媛  栾正艳  马  麟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霞  王  峰  徐  丹  张晓晓  桑  青  张  雨  宋恒震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宋朝明  玄祖萌  张  轶  王营营  薛素敏  谭永红  于  国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于运锋  常  乐  田晓辉  刘  芳  李  慧  黎  丹  郑  楠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阚金宁  吕国玉  于  兵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团体奖项</w:t>
      </w:r>
    </w:p>
    <w:p>
      <w:pPr>
        <w:numPr>
          <w:ilvl w:val="0"/>
          <w:numId w:val="2"/>
        </w:numPr>
        <w:spacing w:line="54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优秀组织奖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按照参赛单位参赛人数统计排名评选（有可能存在因单位名称填写不规范未能计入统计数据的情况），仅对排名前10名进行奖励。</w:t>
      </w:r>
    </w:p>
    <w:p>
      <w:pPr>
        <w:spacing w:line="540" w:lineRule="exact"/>
        <w:jc w:val="center"/>
        <w:rPr>
          <w:rFonts w:ascii="宋体" w:hAnsi="宋体" w:cs="楷体"/>
          <w:b/>
          <w:sz w:val="30"/>
          <w:szCs w:val="30"/>
        </w:rPr>
      </w:pPr>
      <w:r>
        <w:rPr>
          <w:rFonts w:hint="eastAsia" w:ascii="宋体" w:hAnsi="宋体" w:cs="楷体"/>
          <w:b/>
          <w:sz w:val="30"/>
          <w:szCs w:val="30"/>
        </w:rPr>
        <w:t>参赛单位排名前10名</w:t>
      </w:r>
    </w:p>
    <w:tbl>
      <w:tblPr>
        <w:tblStyle w:val="5"/>
        <w:tblW w:w="4773" w:type="dxa"/>
        <w:tblInd w:w="1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滨州市滨城区逸夫小学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潍坊银行股份有限公司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齐商银行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潍坊农村商业银行股份有限公司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威海市金融学会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ind w:left="-344" w:leftChars="-164" w:right="-407" w:rightChars="-194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中国民生银行股份有限公司济南分行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恒丰银行股份有限公司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临邑农村商业银行股份有限公司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青州农村商业银行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73" w:type="dxa"/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30"/>
                <w:szCs w:val="30"/>
              </w:rPr>
              <w:t>华夏银行济南分行</w:t>
            </w:r>
          </w:p>
        </w:tc>
      </w:tr>
    </w:tbl>
    <w:p>
      <w:pPr>
        <w:spacing w:line="540" w:lineRule="exact"/>
        <w:ind w:left="640"/>
        <w:rPr>
          <w:rFonts w:hint="eastAsia" w:ascii="楷体" w:hAnsi="楷体" w:eastAsia="楷体" w:cs="楷体"/>
          <w:sz w:val="10"/>
          <w:szCs w:val="10"/>
        </w:rPr>
      </w:pPr>
    </w:p>
    <w:p>
      <w:pPr>
        <w:numPr>
          <w:ilvl w:val="0"/>
          <w:numId w:val="2"/>
        </w:numPr>
        <w:spacing w:line="54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特殊贡献奖</w:t>
      </w:r>
    </w:p>
    <w:p>
      <w:pPr>
        <w:spacing w:line="54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中国银联股份有限公司山东分公司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奖励方式</w:t>
      </w:r>
    </w:p>
    <w:p>
      <w:pPr>
        <w:numPr>
          <w:ilvl w:val="0"/>
          <w:numId w:val="3"/>
        </w:numPr>
        <w:spacing w:line="540" w:lineRule="exact"/>
        <w:ind w:left="0" w:firstLine="567" w:firstLineChars="18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个人奖项。由主办单位寄发获奖证书（为了环保，证书只发电子版）和奖品。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（二）团体奖项。包括优秀组织奖和特殊贡献奖，由主办单位寄发获奖证书及牌匾。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四、领奖方式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个人奖及团体奖获奖证书及奖品均由主办单位12月20日后统一寄发，个人参赛手机号为领奖唯一凭证。表彰奖励正式文件将在主办单位官网、良法官网公开发布，良法官网将同时开放个人奖查询端口。</w:t>
      </w:r>
    </w:p>
    <w:p>
      <w:pPr>
        <w:autoSpaceDE w:val="0"/>
        <w:autoSpaceDN w:val="0"/>
        <w:adjustRightInd w:val="0"/>
        <w:spacing w:line="540" w:lineRule="exact"/>
        <w:ind w:right="178" w:rightChars="85"/>
        <w:jc w:val="both"/>
        <w:rPr>
          <w:rFonts w:hint="eastAsia" w:ascii="仿宋_GB2312" w:hAnsi="宋体" w:eastAsia="仿宋_GB2312" w:cs="仿宋_GB2312"/>
          <w:sz w:val="30"/>
          <w:szCs w:val="30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40" w:lineRule="exact"/>
        <w:ind w:right="178" w:rightChars="85"/>
        <w:jc w:val="right"/>
        <w:rPr>
          <w:rFonts w:hint="eastAsia" w:ascii="仿宋_GB2312" w:hAnsi="宋体" w:eastAsia="仿宋_GB2312" w:cs="仿宋_GB2312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right="178" w:rightChars="85"/>
        <w:jc w:val="right"/>
        <w:rPr>
          <w:rFonts w:hint="eastAsia" w:ascii="仿宋_GB2312" w:hAnsi="宋体" w:eastAsia="仿宋_GB2312" w:cs="仿宋_GB2312"/>
          <w:sz w:val="30"/>
          <w:szCs w:val="30"/>
          <w:lang w:val="zh-CN"/>
        </w:rPr>
      </w:pPr>
      <w:r>
        <w:rPr>
          <w:rFonts w:hint="eastAsia" w:ascii="仿宋_GB2312" w:hAnsi="宋体" w:eastAsia="仿宋_GB2312" w:cs="仿宋_GB2312"/>
          <w:sz w:val="30"/>
          <w:szCs w:val="30"/>
          <w:lang w:val="zh-CN"/>
        </w:rPr>
        <w:t>201</w:t>
      </w:r>
      <w:r>
        <w:rPr>
          <w:rFonts w:hint="eastAsia" w:ascii="仿宋_GB2312" w:hAnsi="宋体" w:eastAsia="仿宋_GB2312" w:cs="仿宋_GB2312"/>
          <w:sz w:val="30"/>
          <w:szCs w:val="30"/>
        </w:rPr>
        <w:t>8</w:t>
      </w:r>
      <w:r>
        <w:rPr>
          <w:rFonts w:hint="eastAsia" w:ascii="仿宋_GB2312" w:hAnsi="宋体" w:eastAsia="仿宋_GB2312" w:cs="仿宋_GB2312"/>
          <w:sz w:val="30"/>
          <w:szCs w:val="30"/>
          <w:lang w:val="zh-CN"/>
        </w:rPr>
        <w:t>年</w:t>
      </w:r>
      <w:r>
        <w:rPr>
          <w:rFonts w:hint="eastAsia" w:ascii="仿宋_GB2312" w:hAnsi="宋体" w:eastAsia="仿宋_GB2312" w:cs="仿宋_GB2312"/>
          <w:sz w:val="30"/>
          <w:szCs w:val="30"/>
        </w:rPr>
        <w:t>12</w:t>
      </w:r>
      <w:r>
        <w:rPr>
          <w:rFonts w:hint="eastAsia" w:ascii="仿宋_GB2312" w:hAnsi="宋体" w:eastAsia="仿宋_GB2312" w:cs="仿宋_GB2312"/>
          <w:sz w:val="30"/>
          <w:szCs w:val="30"/>
          <w:lang w:val="zh-CN"/>
        </w:rPr>
        <w:t>月</w:t>
      </w:r>
      <w:r>
        <w:rPr>
          <w:rFonts w:hint="eastAsia" w:ascii="仿宋_GB2312" w:hAnsi="宋体" w:eastAsia="仿宋_GB2312" w:cs="仿宋_GB2312"/>
          <w:sz w:val="30"/>
          <w:szCs w:val="30"/>
        </w:rPr>
        <w:t>3</w:t>
      </w:r>
      <w:r>
        <w:rPr>
          <w:rFonts w:hint="eastAsia" w:ascii="仿宋_GB2312" w:hAnsi="宋体" w:eastAsia="仿宋_GB2312" w:cs="仿宋_GB2312"/>
          <w:sz w:val="30"/>
          <w:szCs w:val="30"/>
          <w:lang w:val="zh-CN"/>
        </w:rPr>
        <w:t>日</w:t>
      </w: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rPr>
          <w:rFonts w:hint="eastAsia" w:ascii="仿宋_GB2312" w:hAnsi="宋体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right="178" w:rightChars="85"/>
        <w:jc w:val="right"/>
        <w:rPr>
          <w:rFonts w:hint="eastAsia" w:ascii="黑体" w:eastAsia="黑体" w:cs="黑体"/>
          <w:szCs w:val="21"/>
          <w:lang w:val="zh-CN"/>
        </w:rPr>
      </w:pPr>
    </w:p>
    <w:p>
      <w:pPr>
        <w:rPr>
          <w:lang w:val="zh-CN"/>
        </w:rPr>
      </w:pPr>
    </w:p>
    <w:p/>
    <w:sectPr>
      <w:footerReference r:id="rId3" w:type="default"/>
      <w:footerReference r:id="rId4" w:type="even"/>
      <w:pgSz w:w="11906" w:h="16838"/>
      <w:pgMar w:top="1440" w:right="1622" w:bottom="1712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- 5 -</w:t>
    </w:r>
    <w:r>
      <w:rPr>
        <w:sz w:val="24"/>
        <w:szCs w:val="24"/>
      </w:rPr>
      <w:fldChar w:fldCharType="end"/>
    </w:r>
  </w:p>
  <w:p>
    <w:pPr>
      <w:pStyle w:val="2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0DFC02"/>
    <w:multiLevelType w:val="singleLevel"/>
    <w:tmpl w:val="A80DFC02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13CF3E01"/>
    <w:multiLevelType w:val="singleLevel"/>
    <w:tmpl w:val="13CF3E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228794"/>
    <w:multiLevelType w:val="singleLevel"/>
    <w:tmpl w:val="4E228794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B60FE"/>
    <w:rsid w:val="4B6B60FE"/>
    <w:rsid w:val="6BA17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2018-12-29T03:25:00Z</dcterms:created>
  <dc:creator>晓念</dc:creator>
  <cp:lastModifiedBy>晓念</cp:lastModifiedBy>
  <dcterms:modified xsi:type="dcterms:W3CDTF">2018-12-29T03:26:16Z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